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A6" w:rsidRPr="00124C34" w:rsidRDefault="003B3AA6" w:rsidP="00913791">
      <w:pPr>
        <w:jc w:val="right"/>
        <w:rPr>
          <w:rFonts w:ascii="Tahoma" w:eastAsia="Times New Roman" w:hAnsi="Tahoma" w:cs="Tahoma"/>
          <w:sz w:val="20"/>
          <w:szCs w:val="20"/>
        </w:rPr>
      </w:pPr>
      <w:r w:rsidRPr="00124C34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3B3AA6" w:rsidRDefault="003B3AA6" w:rsidP="00913791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B3AA6" w:rsidRPr="00124C34" w:rsidRDefault="003B3AA6" w:rsidP="00913791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124C34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3B3AA6" w:rsidRPr="00124C34" w:rsidRDefault="003B3AA6" w:rsidP="0091379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24C34">
        <w:rPr>
          <w:rFonts w:ascii="Tahoma" w:eastAsia="Times New Roman" w:hAnsi="Tahoma" w:cs="Tahoma"/>
          <w:b/>
          <w:sz w:val="20"/>
          <w:szCs w:val="20"/>
          <w:lang w:eastAsia="ru-RU"/>
        </w:rPr>
        <w:t>На Оказание услуг по доставке платежных документов по г. Балаково</w:t>
      </w:r>
      <w:r w:rsidRPr="00124C34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124C34">
        <w:rPr>
          <w:rFonts w:ascii="Tahoma" w:eastAsia="Times New Roman" w:hAnsi="Tahoma" w:cs="Tahoma"/>
          <w:b/>
          <w:sz w:val="20"/>
          <w:szCs w:val="20"/>
          <w:lang w:eastAsia="ru-RU"/>
        </w:rPr>
        <w:t>для</w:t>
      </w:r>
      <w:r w:rsidRPr="00124C34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124C34">
        <w:rPr>
          <w:rFonts w:ascii="Tahoma" w:eastAsia="Times New Roman" w:hAnsi="Tahoma" w:cs="Tahoma"/>
          <w:b/>
          <w:sz w:val="20"/>
          <w:szCs w:val="20"/>
          <w:lang w:eastAsia="ru-RU"/>
        </w:rPr>
        <w:t>нужд</w:t>
      </w:r>
    </w:p>
    <w:p w:rsidR="003B3AA6" w:rsidRDefault="003B3AA6" w:rsidP="003B3AA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24C34"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Саратовского филиала АО «ЭнергосбыТ Плюс»</w:t>
      </w:r>
    </w:p>
    <w:p w:rsidR="003B3AA6" w:rsidRPr="00124C34" w:rsidRDefault="003B3AA6" w:rsidP="003B3AA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3"/>
        <w:gridCol w:w="1708"/>
        <w:gridCol w:w="7654"/>
      </w:tblGrid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6E1526" w:rsidRPr="00BA5266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BA5266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FC40E3" w:rsidRDefault="006E1526" w:rsidP="008E37C4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40E3">
              <w:rPr>
                <w:rFonts w:ascii="Calibri" w:eastAsia="Calibri" w:hAnsi="Calibri" w:cs="Times New Roman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 xml:space="preserve">Адрес: </w:t>
            </w:r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>г.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Балаково</w:t>
            </w:r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6E1526" w:rsidRPr="00BA5266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D2477D" w:rsidRDefault="006E1526" w:rsidP="008E37C4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</w:rPr>
              <w:t>В течение одиннадцати</w:t>
            </w:r>
            <w:r w:rsidRPr="00D2477D">
              <w:rPr>
                <w:rFonts w:ascii="Calibri" w:eastAsia="Times New Roman" w:hAnsi="Calibri" w:cs="Calibri"/>
              </w:rPr>
              <w:t xml:space="preserve"> месяцев с момента подписания договора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(первая доставка тиража за февраль 2025г - в марте</w:t>
            </w:r>
            <w:r w:rsidRPr="00D247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2025г, </w:t>
            </w:r>
          </w:p>
          <w:p w:rsidR="006E1526" w:rsidRPr="00D2477D" w:rsidRDefault="006E1526" w:rsidP="008E37C4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вторая за март 2025г - в апреле</w:t>
            </w:r>
            <w:r w:rsidRPr="00D247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2025г и т.д., последняя доставка тиража за декабрь 2025г в январе 2026г соответственно)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284286" w:rsidRDefault="006E1526" w:rsidP="008E37C4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</w:t>
            </w:r>
            <w:bookmarkStart w:id="0" w:name="_GoBack"/>
            <w:bookmarkEnd w:id="0"/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Балаково</w:t>
            </w: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6E1526" w:rsidRPr="00BA5266" w:rsidRDefault="006E1526" w:rsidP="008E37C4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Ориентировочный объем:</w:t>
            </w:r>
          </w:p>
          <w:tbl>
            <w:tblPr>
              <w:tblW w:w="7413" w:type="dxa"/>
              <w:tblLook w:val="04A0" w:firstRow="1" w:lastRow="0" w:firstColumn="1" w:lastColumn="0" w:noHBand="0" w:noVBand="1"/>
            </w:tblPr>
            <w:tblGrid>
              <w:gridCol w:w="2757"/>
              <w:gridCol w:w="2328"/>
              <w:gridCol w:w="2328"/>
            </w:tblGrid>
            <w:tr w:rsidR="006E1526" w:rsidRPr="006F3A34" w:rsidTr="008E37C4">
              <w:trPr>
                <w:trHeight w:val="252"/>
              </w:trPr>
              <w:tc>
                <w:tcPr>
                  <w:tcW w:w="2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6F3A34" w:rsidRDefault="006E1526" w:rsidP="008E37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6F3A34" w:rsidRDefault="006E1526" w:rsidP="008E37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6F3A34" w:rsidRDefault="006E1526" w:rsidP="008E37C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Февраль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65 500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65 000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64 500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64 000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63 500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63 000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62 500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62 000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61 500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120 000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Январь 2026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60 420</w:t>
                  </w:r>
                </w:p>
              </w:tc>
            </w:tr>
            <w:tr w:rsidR="006E1526" w:rsidRPr="006F3A34" w:rsidTr="008E37C4">
              <w:trPr>
                <w:trHeight w:val="62"/>
              </w:trPr>
              <w:tc>
                <w:tcPr>
                  <w:tcW w:w="2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1526" w:rsidRPr="00AD6475" w:rsidRDefault="006E1526" w:rsidP="008E37C4">
                  <w:pPr>
                    <w:pStyle w:val="ab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AD647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751 920</w:t>
                  </w:r>
                </w:p>
              </w:tc>
            </w:tr>
          </w:tbl>
          <w:p w:rsidR="006E1526" w:rsidRPr="00BA5266" w:rsidRDefault="006E1526" w:rsidP="008E37C4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виде на почту: Svetlana.</w:t>
            </w:r>
            <w:r>
              <w:rPr>
                <w:rFonts w:ascii="Tahoma" w:hAnsi="Tahoma" w:cs="Tahoma"/>
                <w:sz w:val="20"/>
                <w:szCs w:val="20"/>
                <w:lang w:val="en-US" w:eastAsia="ru-RU"/>
              </w:rPr>
              <w:t>Logvina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@espl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us.ru;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уменьшению на сумму, соответствующую количеству и виду недоставленных ПД с учетом цены, указанной в Договоре.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6E1526" w:rsidRPr="00BA5266" w:rsidRDefault="006E1526" w:rsidP="008E37C4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меcсенджеров Viber, WhatsApp.</w:t>
            </w:r>
          </w:p>
          <w:p w:rsidR="006E1526" w:rsidRPr="00BA5266" w:rsidRDefault="006E1526" w:rsidP="008E37C4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E1526" w:rsidRPr="00BA5266" w:rsidRDefault="006E1526" w:rsidP="008E37C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Доставка Потребителям Заказчика осуществляется в соответствии с адресами, указанными в ПД, расположенные на территории г.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Балаково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6E1526" w:rsidRPr="007E0C8F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6E1526" w:rsidRPr="005A608F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</w:t>
            </w:r>
            <w:r w:rsidRPr="007E0C8F">
              <w:rPr>
                <w:rFonts w:ascii="Tahoma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должен иметь </w:t>
            </w:r>
            <w:r w:rsidRPr="007E0C8F">
              <w:rPr>
                <w:rFonts w:ascii="Tahoma" w:hAnsi="Tahoma" w:cs="Tahoma"/>
                <w:sz w:val="20"/>
                <w:szCs w:val="20"/>
              </w:rPr>
              <w:t>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Порядок сдачи </w:t>
            </w:r>
            <w:r w:rsidRPr="00BA5266">
              <w:rPr>
                <w:rFonts w:ascii="Tahoma" w:hAnsi="Tahoma" w:cs="Tahoma"/>
                <w:sz w:val="20"/>
                <w:szCs w:val="20"/>
              </w:rPr>
              <w:lastRenderedPageBreak/>
              <w:t>и приемки результатов услуги</w:t>
            </w:r>
          </w:p>
          <w:p w:rsidR="006E1526" w:rsidRPr="00BA5266" w:rsidRDefault="006E1526" w:rsidP="008E37C4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6E1526" w:rsidRPr="00FB648E" w:rsidRDefault="006E1526" w:rsidP="008E37C4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6E1526" w:rsidRPr="00BA5266" w:rsidRDefault="006E1526" w:rsidP="008E37C4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6E1526" w:rsidRPr="00A946E5" w:rsidTr="008E37C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A946E5" w:rsidRDefault="006E1526" w:rsidP="008E37C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26" w:rsidRPr="00BA5266" w:rsidRDefault="006E1526" w:rsidP="008E37C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6E1526" w:rsidRPr="00BA5266" w:rsidRDefault="006E1526" w:rsidP="008E37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6E1526" w:rsidRPr="00BA5266" w:rsidRDefault="006E1526" w:rsidP="008E37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календарных дней с момента получения Уведомления.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6E1526" w:rsidRPr="00BA5266" w:rsidRDefault="006E1526" w:rsidP="008E37C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C67B9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A60" w:rsidRDefault="00FD4A60" w:rsidP="0077008A">
      <w:pPr>
        <w:spacing w:after="0" w:line="240" w:lineRule="auto"/>
      </w:pPr>
      <w:r>
        <w:separator/>
      </w:r>
    </w:p>
  </w:endnote>
  <w:endnote w:type="continuationSeparator" w:id="0">
    <w:p w:rsidR="00FD4A60" w:rsidRDefault="00FD4A60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A60" w:rsidRDefault="00FD4A60" w:rsidP="0077008A">
      <w:pPr>
        <w:spacing w:after="0" w:line="240" w:lineRule="auto"/>
      </w:pPr>
      <w:r>
        <w:separator/>
      </w:r>
    </w:p>
  </w:footnote>
  <w:footnote w:type="continuationSeparator" w:id="0">
    <w:p w:rsidR="00FD4A60" w:rsidRDefault="00FD4A60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0425D"/>
    <w:rsid w:val="00020F08"/>
    <w:rsid w:val="00021A17"/>
    <w:rsid w:val="000465FC"/>
    <w:rsid w:val="00066F7B"/>
    <w:rsid w:val="00081248"/>
    <w:rsid w:val="000A40B1"/>
    <w:rsid w:val="000B57A2"/>
    <w:rsid w:val="000B7630"/>
    <w:rsid w:val="000D2CA5"/>
    <w:rsid w:val="000D5387"/>
    <w:rsid w:val="000F5BB3"/>
    <w:rsid w:val="001911D4"/>
    <w:rsid w:val="001D514E"/>
    <w:rsid w:val="00277ABB"/>
    <w:rsid w:val="0028110C"/>
    <w:rsid w:val="00284286"/>
    <w:rsid w:val="0028437F"/>
    <w:rsid w:val="002A2135"/>
    <w:rsid w:val="00320CEB"/>
    <w:rsid w:val="003A04FD"/>
    <w:rsid w:val="003B3AA6"/>
    <w:rsid w:val="003F3F5A"/>
    <w:rsid w:val="00413BF6"/>
    <w:rsid w:val="00456939"/>
    <w:rsid w:val="00471666"/>
    <w:rsid w:val="00490061"/>
    <w:rsid w:val="00493FF1"/>
    <w:rsid w:val="004B7F3B"/>
    <w:rsid w:val="004C4E6F"/>
    <w:rsid w:val="004E72A9"/>
    <w:rsid w:val="0052642F"/>
    <w:rsid w:val="00586349"/>
    <w:rsid w:val="005A608F"/>
    <w:rsid w:val="005B11E9"/>
    <w:rsid w:val="005B2671"/>
    <w:rsid w:val="005B3F2A"/>
    <w:rsid w:val="005C429A"/>
    <w:rsid w:val="006035C2"/>
    <w:rsid w:val="00617973"/>
    <w:rsid w:val="006466C5"/>
    <w:rsid w:val="0067147C"/>
    <w:rsid w:val="00681696"/>
    <w:rsid w:val="006C7D7A"/>
    <w:rsid w:val="006E1526"/>
    <w:rsid w:val="006E2321"/>
    <w:rsid w:val="007316A3"/>
    <w:rsid w:val="0077008A"/>
    <w:rsid w:val="007844A4"/>
    <w:rsid w:val="007A0D4D"/>
    <w:rsid w:val="008C1513"/>
    <w:rsid w:val="00930588"/>
    <w:rsid w:val="00966C5F"/>
    <w:rsid w:val="00976877"/>
    <w:rsid w:val="009A2A11"/>
    <w:rsid w:val="009C7B12"/>
    <w:rsid w:val="00A20C52"/>
    <w:rsid w:val="00A3717E"/>
    <w:rsid w:val="00A41F59"/>
    <w:rsid w:val="00A56080"/>
    <w:rsid w:val="00A77BA2"/>
    <w:rsid w:val="00A946E5"/>
    <w:rsid w:val="00A947FF"/>
    <w:rsid w:val="00AF7F0C"/>
    <w:rsid w:val="00B1651C"/>
    <w:rsid w:val="00B3199F"/>
    <w:rsid w:val="00BA5266"/>
    <w:rsid w:val="00BA7042"/>
    <w:rsid w:val="00C305D9"/>
    <w:rsid w:val="00C67B91"/>
    <w:rsid w:val="00C70E05"/>
    <w:rsid w:val="00D52059"/>
    <w:rsid w:val="00D6576B"/>
    <w:rsid w:val="00D942C1"/>
    <w:rsid w:val="00DC660B"/>
    <w:rsid w:val="00DD1E04"/>
    <w:rsid w:val="00DE0227"/>
    <w:rsid w:val="00DF15D8"/>
    <w:rsid w:val="00E15E75"/>
    <w:rsid w:val="00E50DB8"/>
    <w:rsid w:val="00E87394"/>
    <w:rsid w:val="00E8789B"/>
    <w:rsid w:val="00EB5695"/>
    <w:rsid w:val="00EE2A30"/>
    <w:rsid w:val="00F228ED"/>
    <w:rsid w:val="00F432EB"/>
    <w:rsid w:val="00F50E31"/>
    <w:rsid w:val="00F56AB0"/>
    <w:rsid w:val="00F81398"/>
    <w:rsid w:val="00F9644A"/>
    <w:rsid w:val="00F96E3A"/>
    <w:rsid w:val="00F97D58"/>
    <w:rsid w:val="00FA1399"/>
    <w:rsid w:val="00FB23F5"/>
    <w:rsid w:val="00FB648E"/>
    <w:rsid w:val="00FD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8257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Попова Анна Германовна</cp:lastModifiedBy>
  <cp:revision>64</cp:revision>
  <dcterms:created xsi:type="dcterms:W3CDTF">2022-10-17T12:17:00Z</dcterms:created>
  <dcterms:modified xsi:type="dcterms:W3CDTF">2025-01-17T03:50:00Z</dcterms:modified>
</cp:coreProperties>
</file>